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Beauty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88331L108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88331L108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11,105,656.00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11,105,656.00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11,105,656.00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88331L108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Contrarian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11,020,425.00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11,020,425.00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11,020,425.00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Beauty Health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2165 SPRING STREET LONG BEACH, CA 90806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88331L108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11,105,656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11105656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11105656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87"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ectPr>
          <w:pgSz w:w="11900" w:h="16887" w:orient="portrait"/>
          <w:cols w:equalWidth="0" w:num="1">
            <w:col w:w="11140"/>
          </w:cols>
          <w:pgMar w:left="360" w:top="112" w:right="399" w:bottom="0" w:gutter="0" w:footer="0" w:header="0"/>
          <w:type w:val="continuous"/>
        </w:sectPr>
      </w:pPr>
    </w:p>
    <w:bookmarkStart w:id="4" w:name="page5"/>
    <w:bookmarkEnd w:id="4"/>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Janus Henderson Contrarian Fund</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02/07/2025</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20"/>
      </w:cols>
      <w:pgMar w:left="360" w:top="15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2025-02-07T09:50:42Z</dcterms:created>
  <dcterms:modified xsi:type="dcterms:W3CDTF">2025-02-07T09:50:42Z</dcterms:modified>
</cp:coreProperties>
</file>